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Mar>
          <w:top w:w="15" w:type="dxa"/>
          <w:left w:w="15" w:type="dxa"/>
          <w:bottom w:w="15" w:type="dxa"/>
          <w:right w:w="15" w:type="dxa"/>
        </w:tblCellMar>
        <w:tblLook w:val="04A0" w:firstRow="1" w:lastRow="0" w:firstColumn="1" w:lastColumn="0" w:noHBand="0" w:noVBand="1"/>
      </w:tblPr>
      <w:tblGrid>
        <w:gridCol w:w="1115"/>
        <w:gridCol w:w="2310"/>
        <w:gridCol w:w="3041"/>
        <w:gridCol w:w="2884"/>
      </w:tblGrid>
      <w:tr w:rsidR="004E6CBB" w:rsidRPr="004E6CBB" w14:paraId="6D83BBEA" w14:textId="77777777" w:rsidTr="004E6CBB">
        <w:tc>
          <w:tcPr>
            <w:tcW w:w="0" w:type="auto"/>
            <w:gridSpan w:val="4"/>
            <w:tcBorders>
              <w:top w:val="single" w:sz="4" w:space="0" w:color="4270C1"/>
              <w:left w:val="single" w:sz="4" w:space="0" w:color="4270C1"/>
              <w:bottom w:val="single" w:sz="4" w:space="0" w:color="3F70C1"/>
              <w:right w:val="single" w:sz="4" w:space="0" w:color="4270C1"/>
            </w:tcBorders>
            <w:vAlign w:val="center"/>
            <w:hideMark/>
          </w:tcPr>
          <w:p w14:paraId="737BC00E" w14:textId="5B61DDCE" w:rsidR="004E6CBB" w:rsidRPr="004E6CBB" w:rsidRDefault="004E6CBB" w:rsidP="004E6CBB">
            <w:pPr>
              <w:spacing w:before="100" w:beforeAutospacing="1" w:after="100" w:afterAutospacing="1"/>
              <w:rPr>
                <w:rFonts w:ascii="Times New Roman" w:hAnsi="Times New Roman" w:cs="Times New Roman"/>
              </w:rPr>
            </w:pPr>
            <w:bookmarkStart w:id="0" w:name="_GoBack"/>
            <w:bookmarkEnd w:id="0"/>
            <w:r w:rsidRPr="004E6CBB">
              <w:rPr>
                <w:rFonts w:ascii="Century Gothic" w:hAnsi="Century Gothic" w:cs="Times New Roman"/>
                <w:b/>
                <w:bCs/>
                <w:color w:val="4270C1"/>
                <w:sz w:val="20"/>
                <w:szCs w:val="20"/>
              </w:rPr>
              <w:t xml:space="preserve"> REFLECTIVE PAPER CRITERIA </w:t>
            </w:r>
          </w:p>
        </w:tc>
      </w:tr>
      <w:tr w:rsidR="004E6CBB" w:rsidRPr="004E6CBB" w14:paraId="29E794CD" w14:textId="77777777" w:rsidTr="004E6CBB">
        <w:tc>
          <w:tcPr>
            <w:tcW w:w="0" w:type="auto"/>
            <w:tcBorders>
              <w:top w:val="single" w:sz="4" w:space="0" w:color="4270C1"/>
              <w:left w:val="single" w:sz="4" w:space="0" w:color="4270C1"/>
              <w:bottom w:val="single" w:sz="4" w:space="0" w:color="4270C1"/>
              <w:right w:val="single" w:sz="4" w:space="0" w:color="4270C1"/>
            </w:tcBorders>
            <w:vAlign w:val="center"/>
            <w:hideMark/>
          </w:tcPr>
          <w:p w14:paraId="71CCF053"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b/>
                <w:bCs/>
                <w:sz w:val="20"/>
                <w:szCs w:val="20"/>
              </w:rPr>
              <w:t xml:space="preserve">Criteria (100 POINTS)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5E2C84C8"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b/>
                <w:bCs/>
                <w:sz w:val="20"/>
                <w:szCs w:val="20"/>
              </w:rPr>
              <w:t xml:space="preserve">Unsatisfactory (0 POINTS)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6CEEC465"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b/>
                <w:bCs/>
                <w:sz w:val="20"/>
                <w:szCs w:val="20"/>
              </w:rPr>
              <w:t xml:space="preserve">Satisfactory (15 POINTS)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1EF14B6F"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b/>
                <w:bCs/>
                <w:sz w:val="20"/>
                <w:szCs w:val="20"/>
              </w:rPr>
              <w:t xml:space="preserve">Exemplary (25 POINTS) </w:t>
            </w:r>
          </w:p>
        </w:tc>
      </w:tr>
      <w:tr w:rsidR="004E6CBB" w:rsidRPr="004E6CBB" w14:paraId="16D82045" w14:textId="77777777" w:rsidTr="004E6CBB">
        <w:tc>
          <w:tcPr>
            <w:tcW w:w="0" w:type="auto"/>
            <w:tcBorders>
              <w:top w:val="single" w:sz="4" w:space="0" w:color="4270C1"/>
              <w:left w:val="single" w:sz="4" w:space="0" w:color="4270C1"/>
              <w:bottom w:val="single" w:sz="4" w:space="0" w:color="4270C1"/>
              <w:right w:val="single" w:sz="4" w:space="0" w:color="4270C1"/>
            </w:tcBorders>
            <w:vAlign w:val="center"/>
            <w:hideMark/>
          </w:tcPr>
          <w:p w14:paraId="34444E25"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alibri" w:hAnsi="Calibri" w:cs="Times New Roman"/>
                <w:b/>
                <w:bCs/>
                <w:sz w:val="20"/>
                <w:szCs w:val="20"/>
              </w:rPr>
              <w:t xml:space="preserve">Depth of Reflection </w:t>
            </w:r>
          </w:p>
          <w:p w14:paraId="3B76BAD5"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b/>
                <w:bCs/>
                <w:sz w:val="20"/>
                <w:szCs w:val="20"/>
              </w:rPr>
              <w:t xml:space="preserve">(25 POINTS)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54EA4B9A"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Response demonstrates a lack of reflection on, or personalization of, the theories, concepts, and/or strategies presented in the course materials to date. Viewpoints and interpretations are missing, inappropriate, and/or unsupported. Examples, when applicable, are not provided.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3B634510"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Response demonstrates some reflection on, and personalization of, the theories, concepts, and/or strategies presented in the course materials to date. Viewpoints and interpretations are not supported enough or supported with flawed arguments. Examples, when applicable, are not provided or are irrelevant to the assignment.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6A5D42CA"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Response demonstrates an in-depth reflection on, and personalization of, the theories, concepts, and/or strategies presented in the course materials to date. Viewpoints and interpretations are insightful and well supported. Clear, detailed examples are provided, as applicable. </w:t>
            </w:r>
          </w:p>
        </w:tc>
      </w:tr>
      <w:tr w:rsidR="004E6CBB" w:rsidRPr="004E6CBB" w14:paraId="36F3AD89" w14:textId="77777777" w:rsidTr="004E6CBB">
        <w:tc>
          <w:tcPr>
            <w:tcW w:w="0" w:type="auto"/>
            <w:tcBorders>
              <w:top w:val="single" w:sz="4" w:space="0" w:color="4270C1"/>
              <w:left w:val="single" w:sz="4" w:space="0" w:color="4270C1"/>
              <w:bottom w:val="single" w:sz="4" w:space="0" w:color="4270C1"/>
              <w:right w:val="single" w:sz="4" w:space="0" w:color="4270C1"/>
            </w:tcBorders>
            <w:vAlign w:val="center"/>
            <w:hideMark/>
          </w:tcPr>
          <w:p w14:paraId="7C5AA538"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alibri" w:hAnsi="Calibri" w:cs="Times New Roman"/>
                <w:b/>
                <w:bCs/>
                <w:sz w:val="20"/>
                <w:szCs w:val="20"/>
              </w:rPr>
              <w:t xml:space="preserve">Required Components </w:t>
            </w:r>
          </w:p>
          <w:p w14:paraId="3C81515A"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b/>
                <w:bCs/>
                <w:sz w:val="20"/>
                <w:szCs w:val="20"/>
              </w:rPr>
              <w:t xml:space="preserve">(25 POINTS)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481AB4D9"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Response excludes essential components and/or does not address the requirements indicated in the instructions. Many parts of the assignment are addressed minimally, inadequately, and/or not at all.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4398C9CA"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Response is missing some components and/or does not fully meet the requirements indicated in the instructions. Some questions or parts of the assignment are not addressed. Some attachments and additional documents, if required, are missing or unsuitable for the purpose of the assignment.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578225DF"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Response includes all components and meets or exceeds all requirements indicated in the instructions. Each question or part of the assignment is addressed thoroughly. All attachments and/or additional documents are included, as required. </w:t>
            </w:r>
          </w:p>
        </w:tc>
      </w:tr>
      <w:tr w:rsidR="004E6CBB" w:rsidRPr="004E6CBB" w14:paraId="61A39963" w14:textId="77777777" w:rsidTr="004E6CBB">
        <w:tc>
          <w:tcPr>
            <w:tcW w:w="0" w:type="auto"/>
            <w:tcBorders>
              <w:top w:val="single" w:sz="4" w:space="0" w:color="4270C1"/>
              <w:left w:val="single" w:sz="4" w:space="0" w:color="4270C1"/>
              <w:bottom w:val="single" w:sz="4" w:space="0" w:color="4270C1"/>
              <w:right w:val="single" w:sz="4" w:space="0" w:color="4270C1"/>
            </w:tcBorders>
            <w:vAlign w:val="center"/>
            <w:hideMark/>
          </w:tcPr>
          <w:p w14:paraId="3D552C39"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alibri" w:hAnsi="Calibri" w:cs="Times New Roman"/>
                <w:b/>
                <w:bCs/>
                <w:sz w:val="20"/>
                <w:szCs w:val="20"/>
              </w:rPr>
              <w:t xml:space="preserve">Structure </w:t>
            </w:r>
          </w:p>
          <w:p w14:paraId="078E5D2E"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b/>
                <w:bCs/>
                <w:sz w:val="20"/>
                <w:szCs w:val="20"/>
              </w:rPr>
              <w:t xml:space="preserve">(25 POINTS)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7B995259"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Writing is unclear and disorganized. Thoughts ramble and make little sense. There are numerous spelling, grammar, or syntax errors throughout the response.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43F919B7"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Writing is somewhat clear, concise, and well organized with good sentence/paragraph construction. Thoughts are expressed in a coherent and logical manner. But there are more than five spelling, grammar, or syntax errors per page of writing.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465C6536"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Writing is clear, concise, and well organized with excellent sentence/paragraph construction. Thoughts are expressed in a coherent and logical manner. There are no more than three spelling, grammar, or syntax errors per page of writing. </w:t>
            </w:r>
          </w:p>
        </w:tc>
      </w:tr>
      <w:tr w:rsidR="004E6CBB" w:rsidRPr="004E6CBB" w14:paraId="1EC722FC" w14:textId="77777777" w:rsidTr="004E6CBB">
        <w:tc>
          <w:tcPr>
            <w:tcW w:w="0" w:type="auto"/>
            <w:tcBorders>
              <w:top w:val="single" w:sz="4" w:space="0" w:color="4270C1"/>
              <w:left w:val="single" w:sz="4" w:space="0" w:color="4270C1"/>
              <w:bottom w:val="single" w:sz="4" w:space="0" w:color="4270C1"/>
              <w:right w:val="single" w:sz="4" w:space="0" w:color="4270C1"/>
            </w:tcBorders>
            <w:vAlign w:val="center"/>
            <w:hideMark/>
          </w:tcPr>
          <w:p w14:paraId="5C4063D3"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alibri" w:hAnsi="Calibri" w:cs="Times New Roman"/>
                <w:b/>
                <w:bCs/>
                <w:sz w:val="20"/>
                <w:szCs w:val="20"/>
              </w:rPr>
              <w:t xml:space="preserve">Evidence and Practice </w:t>
            </w:r>
          </w:p>
          <w:p w14:paraId="2D426EF8"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b/>
                <w:bCs/>
                <w:sz w:val="20"/>
                <w:szCs w:val="20"/>
              </w:rPr>
              <w:t xml:space="preserve">(25 POINTS)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68A7E759"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Response shows no evidence of synthesis of ideas presented and insights gained throughout the entire course. No implications for the respondent's overall </w:t>
            </w:r>
            <w:r>
              <w:rPr>
                <w:rFonts w:ascii="Century Gothic" w:hAnsi="Century Gothic" w:cs="Times New Roman"/>
                <w:sz w:val="20"/>
                <w:szCs w:val="20"/>
              </w:rPr>
              <w:t>understanding of course concepts and</w:t>
            </w:r>
            <w:r w:rsidRPr="004E6CBB">
              <w:rPr>
                <w:rFonts w:ascii="Century Gothic" w:hAnsi="Century Gothic" w:cs="Times New Roman"/>
                <w:sz w:val="20"/>
                <w:szCs w:val="20"/>
              </w:rPr>
              <w:t xml:space="preserve"> practice are </w:t>
            </w:r>
            <w:r w:rsidRPr="004E6CBB">
              <w:rPr>
                <w:rFonts w:ascii="Century Gothic" w:hAnsi="Century Gothic" w:cs="Times New Roman"/>
                <w:sz w:val="20"/>
                <w:szCs w:val="20"/>
              </w:rPr>
              <w:lastRenderedPageBreak/>
              <w:t xml:space="preserve">presented, as applicable. </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0C633793"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lastRenderedPageBreak/>
              <w:t xml:space="preserve">Response shows some evidence of synthesis of ideas presented and insights gained throughout the entire course. Few implications for the respondent's overall </w:t>
            </w:r>
            <w:r>
              <w:rPr>
                <w:rFonts w:ascii="Century Gothic" w:hAnsi="Century Gothic" w:cs="Times New Roman"/>
                <w:sz w:val="20"/>
                <w:szCs w:val="20"/>
              </w:rPr>
              <w:t>understanding of course concepts and</w:t>
            </w:r>
            <w:r w:rsidRPr="004E6CBB">
              <w:rPr>
                <w:rFonts w:ascii="Century Gothic" w:hAnsi="Century Gothic" w:cs="Times New Roman"/>
                <w:sz w:val="20"/>
                <w:szCs w:val="20"/>
              </w:rPr>
              <w:t xml:space="preserve"> practice are presented, as applicable.</w:t>
            </w:r>
          </w:p>
        </w:tc>
        <w:tc>
          <w:tcPr>
            <w:tcW w:w="0" w:type="auto"/>
            <w:tcBorders>
              <w:top w:val="single" w:sz="4" w:space="0" w:color="4270C1"/>
              <w:left w:val="single" w:sz="4" w:space="0" w:color="4270C1"/>
              <w:bottom w:val="single" w:sz="4" w:space="0" w:color="4270C1"/>
              <w:right w:val="single" w:sz="4" w:space="0" w:color="4270C1"/>
            </w:tcBorders>
            <w:vAlign w:val="center"/>
            <w:hideMark/>
          </w:tcPr>
          <w:p w14:paraId="5557A7A4" w14:textId="77777777" w:rsidR="004E6CBB" w:rsidRPr="004E6CBB" w:rsidRDefault="004E6CBB" w:rsidP="004E6CBB">
            <w:pPr>
              <w:spacing w:before="100" w:beforeAutospacing="1" w:after="100" w:afterAutospacing="1"/>
              <w:rPr>
                <w:rFonts w:ascii="Times New Roman" w:hAnsi="Times New Roman" w:cs="Times New Roman"/>
              </w:rPr>
            </w:pPr>
            <w:r w:rsidRPr="004E6CBB">
              <w:rPr>
                <w:rFonts w:ascii="Century Gothic" w:hAnsi="Century Gothic" w:cs="Times New Roman"/>
                <w:sz w:val="20"/>
                <w:szCs w:val="20"/>
              </w:rPr>
              <w:t xml:space="preserve">Response shows strong evidence of synthesis of ideas presented and insights gained throughout the entire course. </w:t>
            </w:r>
            <w:r>
              <w:rPr>
                <w:rFonts w:ascii="Century Gothic" w:hAnsi="Century Gothic" w:cs="Times New Roman"/>
                <w:sz w:val="20"/>
                <w:szCs w:val="20"/>
              </w:rPr>
              <w:t xml:space="preserve">The </w:t>
            </w:r>
            <w:r w:rsidRPr="004E6CBB">
              <w:rPr>
                <w:rFonts w:ascii="Century Gothic" w:hAnsi="Century Gothic" w:cs="Times New Roman"/>
                <w:sz w:val="20"/>
                <w:szCs w:val="20"/>
              </w:rPr>
              <w:t xml:space="preserve">implications for the respondent's overall </w:t>
            </w:r>
            <w:r>
              <w:rPr>
                <w:rFonts w:ascii="Century Gothic" w:hAnsi="Century Gothic" w:cs="Times New Roman"/>
                <w:sz w:val="20"/>
                <w:szCs w:val="20"/>
              </w:rPr>
              <w:t>understanding of course concepts and</w:t>
            </w:r>
            <w:r w:rsidRPr="004E6CBB">
              <w:rPr>
                <w:rFonts w:ascii="Century Gothic" w:hAnsi="Century Gothic" w:cs="Times New Roman"/>
                <w:sz w:val="20"/>
                <w:szCs w:val="20"/>
              </w:rPr>
              <w:t xml:space="preserve"> practice are presented, as applicable. </w:t>
            </w:r>
            <w:r>
              <w:rPr>
                <w:rFonts w:ascii="Century Gothic" w:hAnsi="Century Gothic" w:cs="Times New Roman"/>
                <w:sz w:val="20"/>
                <w:szCs w:val="20"/>
              </w:rPr>
              <w:t>are thoroughly detailed.</w:t>
            </w:r>
          </w:p>
        </w:tc>
      </w:tr>
    </w:tbl>
    <w:p w14:paraId="5895E04F" w14:textId="77777777" w:rsidR="00C62A30" w:rsidRDefault="00E37898"/>
    <w:sectPr w:rsidR="00C62A30" w:rsidSect="00354E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CBB"/>
    <w:rsid w:val="00354E73"/>
    <w:rsid w:val="004E6CBB"/>
    <w:rsid w:val="00D14ED1"/>
    <w:rsid w:val="00E37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FF2D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6CBB"/>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4203901">
      <w:bodyDiv w:val="1"/>
      <w:marLeft w:val="0"/>
      <w:marRight w:val="0"/>
      <w:marTop w:val="0"/>
      <w:marBottom w:val="0"/>
      <w:divBdr>
        <w:top w:val="none" w:sz="0" w:space="0" w:color="auto"/>
        <w:left w:val="none" w:sz="0" w:space="0" w:color="auto"/>
        <w:bottom w:val="none" w:sz="0" w:space="0" w:color="auto"/>
        <w:right w:val="none" w:sz="0" w:space="0" w:color="auto"/>
      </w:divBdr>
      <w:divsChild>
        <w:div w:id="1216041218">
          <w:marLeft w:val="0"/>
          <w:marRight w:val="0"/>
          <w:marTop w:val="0"/>
          <w:marBottom w:val="0"/>
          <w:divBdr>
            <w:top w:val="none" w:sz="0" w:space="0" w:color="auto"/>
            <w:left w:val="none" w:sz="0" w:space="0" w:color="auto"/>
            <w:bottom w:val="none" w:sz="0" w:space="0" w:color="auto"/>
            <w:right w:val="none" w:sz="0" w:space="0" w:color="auto"/>
          </w:divBdr>
          <w:divsChild>
            <w:div w:id="1004749715">
              <w:marLeft w:val="0"/>
              <w:marRight w:val="0"/>
              <w:marTop w:val="0"/>
              <w:marBottom w:val="0"/>
              <w:divBdr>
                <w:top w:val="none" w:sz="0" w:space="0" w:color="auto"/>
                <w:left w:val="none" w:sz="0" w:space="0" w:color="auto"/>
                <w:bottom w:val="none" w:sz="0" w:space="0" w:color="auto"/>
                <w:right w:val="none" w:sz="0" w:space="0" w:color="auto"/>
              </w:divBdr>
              <w:divsChild>
                <w:div w:id="1178890907">
                  <w:marLeft w:val="0"/>
                  <w:marRight w:val="0"/>
                  <w:marTop w:val="0"/>
                  <w:marBottom w:val="0"/>
                  <w:divBdr>
                    <w:top w:val="none" w:sz="0" w:space="0" w:color="auto"/>
                    <w:left w:val="none" w:sz="0" w:space="0" w:color="auto"/>
                    <w:bottom w:val="none" w:sz="0" w:space="0" w:color="auto"/>
                    <w:right w:val="none" w:sz="0" w:space="0" w:color="auto"/>
                  </w:divBdr>
                </w:div>
              </w:divsChild>
            </w:div>
            <w:div w:id="706101626">
              <w:marLeft w:val="0"/>
              <w:marRight w:val="0"/>
              <w:marTop w:val="0"/>
              <w:marBottom w:val="0"/>
              <w:divBdr>
                <w:top w:val="none" w:sz="0" w:space="0" w:color="auto"/>
                <w:left w:val="none" w:sz="0" w:space="0" w:color="auto"/>
                <w:bottom w:val="none" w:sz="0" w:space="0" w:color="auto"/>
                <w:right w:val="none" w:sz="0" w:space="0" w:color="auto"/>
              </w:divBdr>
              <w:divsChild>
                <w:div w:id="2044331046">
                  <w:marLeft w:val="0"/>
                  <w:marRight w:val="0"/>
                  <w:marTop w:val="0"/>
                  <w:marBottom w:val="0"/>
                  <w:divBdr>
                    <w:top w:val="none" w:sz="0" w:space="0" w:color="auto"/>
                    <w:left w:val="none" w:sz="0" w:space="0" w:color="auto"/>
                    <w:bottom w:val="none" w:sz="0" w:space="0" w:color="auto"/>
                    <w:right w:val="none" w:sz="0" w:space="0" w:color="auto"/>
                  </w:divBdr>
                </w:div>
              </w:divsChild>
            </w:div>
            <w:div w:id="2094278748">
              <w:marLeft w:val="0"/>
              <w:marRight w:val="0"/>
              <w:marTop w:val="0"/>
              <w:marBottom w:val="0"/>
              <w:divBdr>
                <w:top w:val="none" w:sz="0" w:space="0" w:color="auto"/>
                <w:left w:val="none" w:sz="0" w:space="0" w:color="auto"/>
                <w:bottom w:val="none" w:sz="0" w:space="0" w:color="auto"/>
                <w:right w:val="none" w:sz="0" w:space="0" w:color="auto"/>
              </w:divBdr>
              <w:divsChild>
                <w:div w:id="64305533">
                  <w:marLeft w:val="0"/>
                  <w:marRight w:val="0"/>
                  <w:marTop w:val="0"/>
                  <w:marBottom w:val="0"/>
                  <w:divBdr>
                    <w:top w:val="none" w:sz="0" w:space="0" w:color="auto"/>
                    <w:left w:val="none" w:sz="0" w:space="0" w:color="auto"/>
                    <w:bottom w:val="none" w:sz="0" w:space="0" w:color="auto"/>
                    <w:right w:val="none" w:sz="0" w:space="0" w:color="auto"/>
                  </w:divBdr>
                </w:div>
              </w:divsChild>
            </w:div>
            <w:div w:id="1057362575">
              <w:marLeft w:val="0"/>
              <w:marRight w:val="0"/>
              <w:marTop w:val="0"/>
              <w:marBottom w:val="0"/>
              <w:divBdr>
                <w:top w:val="none" w:sz="0" w:space="0" w:color="auto"/>
                <w:left w:val="none" w:sz="0" w:space="0" w:color="auto"/>
                <w:bottom w:val="none" w:sz="0" w:space="0" w:color="auto"/>
                <w:right w:val="none" w:sz="0" w:space="0" w:color="auto"/>
              </w:divBdr>
              <w:divsChild>
                <w:div w:id="1645234586">
                  <w:marLeft w:val="0"/>
                  <w:marRight w:val="0"/>
                  <w:marTop w:val="0"/>
                  <w:marBottom w:val="0"/>
                  <w:divBdr>
                    <w:top w:val="none" w:sz="0" w:space="0" w:color="auto"/>
                    <w:left w:val="none" w:sz="0" w:space="0" w:color="auto"/>
                    <w:bottom w:val="none" w:sz="0" w:space="0" w:color="auto"/>
                    <w:right w:val="none" w:sz="0" w:space="0" w:color="auto"/>
                  </w:divBdr>
                </w:div>
              </w:divsChild>
            </w:div>
            <w:div w:id="1814830192">
              <w:marLeft w:val="0"/>
              <w:marRight w:val="0"/>
              <w:marTop w:val="0"/>
              <w:marBottom w:val="0"/>
              <w:divBdr>
                <w:top w:val="none" w:sz="0" w:space="0" w:color="auto"/>
                <w:left w:val="none" w:sz="0" w:space="0" w:color="auto"/>
                <w:bottom w:val="none" w:sz="0" w:space="0" w:color="auto"/>
                <w:right w:val="none" w:sz="0" w:space="0" w:color="auto"/>
              </w:divBdr>
              <w:divsChild>
                <w:div w:id="185994731">
                  <w:marLeft w:val="0"/>
                  <w:marRight w:val="0"/>
                  <w:marTop w:val="0"/>
                  <w:marBottom w:val="0"/>
                  <w:divBdr>
                    <w:top w:val="none" w:sz="0" w:space="0" w:color="auto"/>
                    <w:left w:val="none" w:sz="0" w:space="0" w:color="auto"/>
                    <w:bottom w:val="none" w:sz="0" w:space="0" w:color="auto"/>
                    <w:right w:val="none" w:sz="0" w:space="0" w:color="auto"/>
                  </w:divBdr>
                </w:div>
              </w:divsChild>
            </w:div>
            <w:div w:id="505636860">
              <w:marLeft w:val="0"/>
              <w:marRight w:val="0"/>
              <w:marTop w:val="0"/>
              <w:marBottom w:val="0"/>
              <w:divBdr>
                <w:top w:val="none" w:sz="0" w:space="0" w:color="auto"/>
                <w:left w:val="none" w:sz="0" w:space="0" w:color="auto"/>
                <w:bottom w:val="none" w:sz="0" w:space="0" w:color="auto"/>
                <w:right w:val="none" w:sz="0" w:space="0" w:color="auto"/>
              </w:divBdr>
              <w:divsChild>
                <w:div w:id="124202298">
                  <w:marLeft w:val="0"/>
                  <w:marRight w:val="0"/>
                  <w:marTop w:val="0"/>
                  <w:marBottom w:val="0"/>
                  <w:divBdr>
                    <w:top w:val="none" w:sz="0" w:space="0" w:color="auto"/>
                    <w:left w:val="none" w:sz="0" w:space="0" w:color="auto"/>
                    <w:bottom w:val="none" w:sz="0" w:space="0" w:color="auto"/>
                    <w:right w:val="none" w:sz="0" w:space="0" w:color="auto"/>
                  </w:divBdr>
                </w:div>
              </w:divsChild>
            </w:div>
            <w:div w:id="2127235153">
              <w:marLeft w:val="0"/>
              <w:marRight w:val="0"/>
              <w:marTop w:val="0"/>
              <w:marBottom w:val="0"/>
              <w:divBdr>
                <w:top w:val="none" w:sz="0" w:space="0" w:color="auto"/>
                <w:left w:val="none" w:sz="0" w:space="0" w:color="auto"/>
                <w:bottom w:val="none" w:sz="0" w:space="0" w:color="auto"/>
                <w:right w:val="none" w:sz="0" w:space="0" w:color="auto"/>
              </w:divBdr>
              <w:divsChild>
                <w:div w:id="1642074527">
                  <w:marLeft w:val="0"/>
                  <w:marRight w:val="0"/>
                  <w:marTop w:val="0"/>
                  <w:marBottom w:val="0"/>
                  <w:divBdr>
                    <w:top w:val="none" w:sz="0" w:space="0" w:color="auto"/>
                    <w:left w:val="none" w:sz="0" w:space="0" w:color="auto"/>
                    <w:bottom w:val="none" w:sz="0" w:space="0" w:color="auto"/>
                    <w:right w:val="none" w:sz="0" w:space="0" w:color="auto"/>
                  </w:divBdr>
                </w:div>
              </w:divsChild>
            </w:div>
            <w:div w:id="1879464374">
              <w:marLeft w:val="0"/>
              <w:marRight w:val="0"/>
              <w:marTop w:val="0"/>
              <w:marBottom w:val="0"/>
              <w:divBdr>
                <w:top w:val="none" w:sz="0" w:space="0" w:color="auto"/>
                <w:left w:val="none" w:sz="0" w:space="0" w:color="auto"/>
                <w:bottom w:val="none" w:sz="0" w:space="0" w:color="auto"/>
                <w:right w:val="none" w:sz="0" w:space="0" w:color="auto"/>
              </w:divBdr>
              <w:divsChild>
                <w:div w:id="390815890">
                  <w:marLeft w:val="0"/>
                  <w:marRight w:val="0"/>
                  <w:marTop w:val="0"/>
                  <w:marBottom w:val="0"/>
                  <w:divBdr>
                    <w:top w:val="none" w:sz="0" w:space="0" w:color="auto"/>
                    <w:left w:val="none" w:sz="0" w:space="0" w:color="auto"/>
                    <w:bottom w:val="none" w:sz="0" w:space="0" w:color="auto"/>
                    <w:right w:val="none" w:sz="0" w:space="0" w:color="auto"/>
                  </w:divBdr>
                </w:div>
              </w:divsChild>
            </w:div>
            <w:div w:id="395981630">
              <w:marLeft w:val="0"/>
              <w:marRight w:val="0"/>
              <w:marTop w:val="0"/>
              <w:marBottom w:val="0"/>
              <w:divBdr>
                <w:top w:val="none" w:sz="0" w:space="0" w:color="auto"/>
                <w:left w:val="none" w:sz="0" w:space="0" w:color="auto"/>
                <w:bottom w:val="none" w:sz="0" w:space="0" w:color="auto"/>
                <w:right w:val="none" w:sz="0" w:space="0" w:color="auto"/>
              </w:divBdr>
              <w:divsChild>
                <w:div w:id="772017073">
                  <w:marLeft w:val="0"/>
                  <w:marRight w:val="0"/>
                  <w:marTop w:val="0"/>
                  <w:marBottom w:val="0"/>
                  <w:divBdr>
                    <w:top w:val="none" w:sz="0" w:space="0" w:color="auto"/>
                    <w:left w:val="none" w:sz="0" w:space="0" w:color="auto"/>
                    <w:bottom w:val="none" w:sz="0" w:space="0" w:color="auto"/>
                    <w:right w:val="none" w:sz="0" w:space="0" w:color="auto"/>
                  </w:divBdr>
                </w:div>
              </w:divsChild>
            </w:div>
            <w:div w:id="2143502716">
              <w:marLeft w:val="0"/>
              <w:marRight w:val="0"/>
              <w:marTop w:val="0"/>
              <w:marBottom w:val="0"/>
              <w:divBdr>
                <w:top w:val="none" w:sz="0" w:space="0" w:color="auto"/>
                <w:left w:val="none" w:sz="0" w:space="0" w:color="auto"/>
                <w:bottom w:val="none" w:sz="0" w:space="0" w:color="auto"/>
                <w:right w:val="none" w:sz="0" w:space="0" w:color="auto"/>
              </w:divBdr>
              <w:divsChild>
                <w:div w:id="1973825032">
                  <w:marLeft w:val="0"/>
                  <w:marRight w:val="0"/>
                  <w:marTop w:val="0"/>
                  <w:marBottom w:val="0"/>
                  <w:divBdr>
                    <w:top w:val="none" w:sz="0" w:space="0" w:color="auto"/>
                    <w:left w:val="none" w:sz="0" w:space="0" w:color="auto"/>
                    <w:bottom w:val="none" w:sz="0" w:space="0" w:color="auto"/>
                    <w:right w:val="none" w:sz="0" w:space="0" w:color="auto"/>
                  </w:divBdr>
                </w:div>
              </w:divsChild>
            </w:div>
            <w:div w:id="1410422218">
              <w:marLeft w:val="0"/>
              <w:marRight w:val="0"/>
              <w:marTop w:val="0"/>
              <w:marBottom w:val="0"/>
              <w:divBdr>
                <w:top w:val="none" w:sz="0" w:space="0" w:color="auto"/>
                <w:left w:val="none" w:sz="0" w:space="0" w:color="auto"/>
                <w:bottom w:val="none" w:sz="0" w:space="0" w:color="auto"/>
                <w:right w:val="none" w:sz="0" w:space="0" w:color="auto"/>
              </w:divBdr>
              <w:divsChild>
                <w:div w:id="1599602767">
                  <w:marLeft w:val="0"/>
                  <w:marRight w:val="0"/>
                  <w:marTop w:val="0"/>
                  <w:marBottom w:val="0"/>
                  <w:divBdr>
                    <w:top w:val="none" w:sz="0" w:space="0" w:color="auto"/>
                    <w:left w:val="none" w:sz="0" w:space="0" w:color="auto"/>
                    <w:bottom w:val="none" w:sz="0" w:space="0" w:color="auto"/>
                    <w:right w:val="none" w:sz="0" w:space="0" w:color="auto"/>
                  </w:divBdr>
                </w:div>
              </w:divsChild>
            </w:div>
            <w:div w:id="1183979704">
              <w:marLeft w:val="0"/>
              <w:marRight w:val="0"/>
              <w:marTop w:val="0"/>
              <w:marBottom w:val="0"/>
              <w:divBdr>
                <w:top w:val="none" w:sz="0" w:space="0" w:color="auto"/>
                <w:left w:val="none" w:sz="0" w:space="0" w:color="auto"/>
                <w:bottom w:val="none" w:sz="0" w:space="0" w:color="auto"/>
                <w:right w:val="none" w:sz="0" w:space="0" w:color="auto"/>
              </w:divBdr>
              <w:divsChild>
                <w:div w:id="1282032626">
                  <w:marLeft w:val="0"/>
                  <w:marRight w:val="0"/>
                  <w:marTop w:val="0"/>
                  <w:marBottom w:val="0"/>
                  <w:divBdr>
                    <w:top w:val="none" w:sz="0" w:space="0" w:color="auto"/>
                    <w:left w:val="none" w:sz="0" w:space="0" w:color="auto"/>
                    <w:bottom w:val="none" w:sz="0" w:space="0" w:color="auto"/>
                    <w:right w:val="none" w:sz="0" w:space="0" w:color="auto"/>
                  </w:divBdr>
                </w:div>
              </w:divsChild>
            </w:div>
            <w:div w:id="1570845045">
              <w:marLeft w:val="0"/>
              <w:marRight w:val="0"/>
              <w:marTop w:val="0"/>
              <w:marBottom w:val="0"/>
              <w:divBdr>
                <w:top w:val="none" w:sz="0" w:space="0" w:color="auto"/>
                <w:left w:val="none" w:sz="0" w:space="0" w:color="auto"/>
                <w:bottom w:val="none" w:sz="0" w:space="0" w:color="auto"/>
                <w:right w:val="none" w:sz="0" w:space="0" w:color="auto"/>
              </w:divBdr>
              <w:divsChild>
                <w:div w:id="1425610629">
                  <w:marLeft w:val="0"/>
                  <w:marRight w:val="0"/>
                  <w:marTop w:val="0"/>
                  <w:marBottom w:val="0"/>
                  <w:divBdr>
                    <w:top w:val="none" w:sz="0" w:space="0" w:color="auto"/>
                    <w:left w:val="none" w:sz="0" w:space="0" w:color="auto"/>
                    <w:bottom w:val="none" w:sz="0" w:space="0" w:color="auto"/>
                    <w:right w:val="none" w:sz="0" w:space="0" w:color="auto"/>
                  </w:divBdr>
                </w:div>
              </w:divsChild>
            </w:div>
            <w:div w:id="1693802096">
              <w:marLeft w:val="0"/>
              <w:marRight w:val="0"/>
              <w:marTop w:val="0"/>
              <w:marBottom w:val="0"/>
              <w:divBdr>
                <w:top w:val="none" w:sz="0" w:space="0" w:color="auto"/>
                <w:left w:val="none" w:sz="0" w:space="0" w:color="auto"/>
                <w:bottom w:val="none" w:sz="0" w:space="0" w:color="auto"/>
                <w:right w:val="none" w:sz="0" w:space="0" w:color="auto"/>
              </w:divBdr>
              <w:divsChild>
                <w:div w:id="1684895495">
                  <w:marLeft w:val="0"/>
                  <w:marRight w:val="0"/>
                  <w:marTop w:val="0"/>
                  <w:marBottom w:val="0"/>
                  <w:divBdr>
                    <w:top w:val="none" w:sz="0" w:space="0" w:color="auto"/>
                    <w:left w:val="none" w:sz="0" w:space="0" w:color="auto"/>
                    <w:bottom w:val="none" w:sz="0" w:space="0" w:color="auto"/>
                    <w:right w:val="none" w:sz="0" w:space="0" w:color="auto"/>
                  </w:divBdr>
                </w:div>
              </w:divsChild>
            </w:div>
            <w:div w:id="375933131">
              <w:marLeft w:val="0"/>
              <w:marRight w:val="0"/>
              <w:marTop w:val="0"/>
              <w:marBottom w:val="0"/>
              <w:divBdr>
                <w:top w:val="none" w:sz="0" w:space="0" w:color="auto"/>
                <w:left w:val="none" w:sz="0" w:space="0" w:color="auto"/>
                <w:bottom w:val="none" w:sz="0" w:space="0" w:color="auto"/>
                <w:right w:val="none" w:sz="0" w:space="0" w:color="auto"/>
              </w:divBdr>
              <w:divsChild>
                <w:div w:id="227300769">
                  <w:marLeft w:val="0"/>
                  <w:marRight w:val="0"/>
                  <w:marTop w:val="0"/>
                  <w:marBottom w:val="0"/>
                  <w:divBdr>
                    <w:top w:val="none" w:sz="0" w:space="0" w:color="auto"/>
                    <w:left w:val="none" w:sz="0" w:space="0" w:color="auto"/>
                    <w:bottom w:val="none" w:sz="0" w:space="0" w:color="auto"/>
                    <w:right w:val="none" w:sz="0" w:space="0" w:color="auto"/>
                  </w:divBdr>
                </w:div>
              </w:divsChild>
            </w:div>
            <w:div w:id="1371999047">
              <w:marLeft w:val="0"/>
              <w:marRight w:val="0"/>
              <w:marTop w:val="0"/>
              <w:marBottom w:val="0"/>
              <w:divBdr>
                <w:top w:val="none" w:sz="0" w:space="0" w:color="auto"/>
                <w:left w:val="none" w:sz="0" w:space="0" w:color="auto"/>
                <w:bottom w:val="none" w:sz="0" w:space="0" w:color="auto"/>
                <w:right w:val="none" w:sz="0" w:space="0" w:color="auto"/>
              </w:divBdr>
              <w:divsChild>
                <w:div w:id="1031227589">
                  <w:marLeft w:val="0"/>
                  <w:marRight w:val="0"/>
                  <w:marTop w:val="0"/>
                  <w:marBottom w:val="0"/>
                  <w:divBdr>
                    <w:top w:val="none" w:sz="0" w:space="0" w:color="auto"/>
                    <w:left w:val="none" w:sz="0" w:space="0" w:color="auto"/>
                    <w:bottom w:val="none" w:sz="0" w:space="0" w:color="auto"/>
                    <w:right w:val="none" w:sz="0" w:space="0" w:color="auto"/>
                  </w:divBdr>
                </w:div>
              </w:divsChild>
            </w:div>
            <w:div w:id="108202701">
              <w:marLeft w:val="0"/>
              <w:marRight w:val="0"/>
              <w:marTop w:val="0"/>
              <w:marBottom w:val="0"/>
              <w:divBdr>
                <w:top w:val="none" w:sz="0" w:space="0" w:color="auto"/>
                <w:left w:val="none" w:sz="0" w:space="0" w:color="auto"/>
                <w:bottom w:val="none" w:sz="0" w:space="0" w:color="auto"/>
                <w:right w:val="none" w:sz="0" w:space="0" w:color="auto"/>
              </w:divBdr>
              <w:divsChild>
                <w:div w:id="765536666">
                  <w:marLeft w:val="0"/>
                  <w:marRight w:val="0"/>
                  <w:marTop w:val="0"/>
                  <w:marBottom w:val="0"/>
                  <w:divBdr>
                    <w:top w:val="none" w:sz="0" w:space="0" w:color="auto"/>
                    <w:left w:val="none" w:sz="0" w:space="0" w:color="auto"/>
                    <w:bottom w:val="none" w:sz="0" w:space="0" w:color="auto"/>
                    <w:right w:val="none" w:sz="0" w:space="0" w:color="auto"/>
                  </w:divBdr>
                </w:div>
              </w:divsChild>
            </w:div>
            <w:div w:id="1878156390">
              <w:marLeft w:val="0"/>
              <w:marRight w:val="0"/>
              <w:marTop w:val="0"/>
              <w:marBottom w:val="0"/>
              <w:divBdr>
                <w:top w:val="none" w:sz="0" w:space="0" w:color="auto"/>
                <w:left w:val="none" w:sz="0" w:space="0" w:color="auto"/>
                <w:bottom w:val="none" w:sz="0" w:space="0" w:color="auto"/>
                <w:right w:val="none" w:sz="0" w:space="0" w:color="auto"/>
              </w:divBdr>
              <w:divsChild>
                <w:div w:id="1470320585">
                  <w:marLeft w:val="0"/>
                  <w:marRight w:val="0"/>
                  <w:marTop w:val="0"/>
                  <w:marBottom w:val="0"/>
                  <w:divBdr>
                    <w:top w:val="none" w:sz="0" w:space="0" w:color="auto"/>
                    <w:left w:val="none" w:sz="0" w:space="0" w:color="auto"/>
                    <w:bottom w:val="none" w:sz="0" w:space="0" w:color="auto"/>
                    <w:right w:val="none" w:sz="0" w:space="0" w:color="auto"/>
                  </w:divBdr>
                </w:div>
              </w:divsChild>
            </w:div>
            <w:div w:id="1798834252">
              <w:marLeft w:val="0"/>
              <w:marRight w:val="0"/>
              <w:marTop w:val="0"/>
              <w:marBottom w:val="0"/>
              <w:divBdr>
                <w:top w:val="none" w:sz="0" w:space="0" w:color="auto"/>
                <w:left w:val="none" w:sz="0" w:space="0" w:color="auto"/>
                <w:bottom w:val="none" w:sz="0" w:space="0" w:color="auto"/>
                <w:right w:val="none" w:sz="0" w:space="0" w:color="auto"/>
              </w:divBdr>
              <w:divsChild>
                <w:div w:id="1350715987">
                  <w:marLeft w:val="0"/>
                  <w:marRight w:val="0"/>
                  <w:marTop w:val="0"/>
                  <w:marBottom w:val="0"/>
                  <w:divBdr>
                    <w:top w:val="none" w:sz="0" w:space="0" w:color="auto"/>
                    <w:left w:val="none" w:sz="0" w:space="0" w:color="auto"/>
                    <w:bottom w:val="none" w:sz="0" w:space="0" w:color="auto"/>
                    <w:right w:val="none" w:sz="0" w:space="0" w:color="auto"/>
                  </w:divBdr>
                </w:div>
              </w:divsChild>
            </w:div>
            <w:div w:id="224990456">
              <w:marLeft w:val="0"/>
              <w:marRight w:val="0"/>
              <w:marTop w:val="0"/>
              <w:marBottom w:val="0"/>
              <w:divBdr>
                <w:top w:val="none" w:sz="0" w:space="0" w:color="auto"/>
                <w:left w:val="none" w:sz="0" w:space="0" w:color="auto"/>
                <w:bottom w:val="none" w:sz="0" w:space="0" w:color="auto"/>
                <w:right w:val="none" w:sz="0" w:space="0" w:color="auto"/>
              </w:divBdr>
              <w:divsChild>
                <w:div w:id="1421950140">
                  <w:marLeft w:val="0"/>
                  <w:marRight w:val="0"/>
                  <w:marTop w:val="0"/>
                  <w:marBottom w:val="0"/>
                  <w:divBdr>
                    <w:top w:val="none" w:sz="0" w:space="0" w:color="auto"/>
                    <w:left w:val="none" w:sz="0" w:space="0" w:color="auto"/>
                    <w:bottom w:val="none" w:sz="0" w:space="0" w:color="auto"/>
                    <w:right w:val="none" w:sz="0" w:space="0" w:color="auto"/>
                  </w:divBdr>
                </w:div>
              </w:divsChild>
            </w:div>
            <w:div w:id="1415013021">
              <w:marLeft w:val="0"/>
              <w:marRight w:val="0"/>
              <w:marTop w:val="0"/>
              <w:marBottom w:val="0"/>
              <w:divBdr>
                <w:top w:val="none" w:sz="0" w:space="0" w:color="auto"/>
                <w:left w:val="none" w:sz="0" w:space="0" w:color="auto"/>
                <w:bottom w:val="none" w:sz="0" w:space="0" w:color="auto"/>
                <w:right w:val="none" w:sz="0" w:space="0" w:color="auto"/>
              </w:divBdr>
              <w:divsChild>
                <w:div w:id="25698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482</Words>
  <Characters>2753</Characters>
  <Application>Microsoft Office Word</Application>
  <DocSecurity>0</DocSecurity>
  <Lines>22</Lines>
  <Paragraphs>6</Paragraphs>
  <ScaleCrop>false</ScaleCrop>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Onyechi, Elizabeth I</dc:creator>
  <cp:keywords/>
  <dc:description/>
  <cp:lastModifiedBy>Chien</cp:lastModifiedBy>
  <cp:revision>2</cp:revision>
  <dcterms:created xsi:type="dcterms:W3CDTF">2019-05-22T02:32:00Z</dcterms:created>
  <dcterms:modified xsi:type="dcterms:W3CDTF">2019-06-24T19:55:00Z</dcterms:modified>
</cp:coreProperties>
</file>